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Mã thủ tục:</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1.010943.000.00.00.H25</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Số quyết định:</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1361/QĐ-UBND</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Tên thủ tục:</w:t>
      </w:r>
    </w:p>
    <w:p w:rsidR="009F7E37" w:rsidRPr="00A91407" w:rsidRDefault="009F7E37" w:rsidP="009F7E37">
      <w:pPr>
        <w:shd w:val="clear" w:color="auto" w:fill="FFFFFF"/>
        <w:spacing w:line="240" w:lineRule="auto"/>
        <w:rPr>
          <w:rFonts w:eastAsia="Times New Roman" w:cs="Times New Roman"/>
          <w:color w:val="1E2F41"/>
          <w:szCs w:val="28"/>
        </w:rPr>
      </w:pPr>
      <w:r w:rsidRPr="00BA3B52">
        <w:rPr>
          <w:rFonts w:eastAsia="Times New Roman" w:cs="Times New Roman"/>
          <w:color w:val="1E2F41"/>
          <w:szCs w:val="28"/>
          <w:highlight w:val="yellow"/>
        </w:rPr>
        <w:t>Thủ tục tiếp công dân cấp tỉnh</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Cấp thực hiện: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Cấp Tỉnh</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Loại thủ tục:</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TTHC được luật giao quy định chi tiết</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Lĩnh vực:</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Tiếp công dân</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Trình tự thực hiện:</w:t>
      </w:r>
    </w:p>
    <w:p w:rsidR="009F7E37" w:rsidRPr="00A91407" w:rsidRDefault="009F7E37" w:rsidP="009F7E37">
      <w:pPr>
        <w:shd w:val="clear" w:color="auto" w:fill="FFFFFF"/>
        <w:spacing w:after="0" w:line="240" w:lineRule="auto"/>
        <w:jc w:val="both"/>
        <w:rPr>
          <w:rFonts w:eastAsia="Times New Roman" w:cs="Times New Roman"/>
          <w:color w:val="1E2F41"/>
          <w:szCs w:val="28"/>
        </w:rPr>
      </w:pPr>
      <w:r w:rsidRPr="00A91407">
        <w:rPr>
          <w:rFonts w:eastAsia="Times New Roman" w:cs="Times New Roman"/>
          <w:color w:val="1E2F41"/>
          <w:szCs w:val="28"/>
        </w:rPr>
        <w:t xml:space="preserve">Bước 1: Xác định nhân thân của công dân - Xác định nhân thân của người khiếu nại, người tố cáo, người kiến nghị, phản ánh: Khi tiếp người khiếu nại, cán bộ tiếp công dân yêu cầu họ nêu rõ họ tên, địa chỉ và xuất trình giấy tờ tùy thân, giấy giới thiệu, giấy ủy quyền (nếu có); tiếp người tố cáo, người kiến nghị, phản ánh cán bộ tiếp công dân yêu cầu người tố cáo, người kiến nghị, phản ánh nêu rõ họ tên, địa chỉ và xuất trình giấy tờ tùy thân. - Xác định tính hợp pháp của người đại diện, người được ủy quyền, luật sư hoặc trợ giúp viên pháp lý: +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 + Trường hợp người đến trình bày việc khiếu nại là người đại diện, người được ủy quyền của người khiếu nại được quy định tại điểm a khoản 1 Điều 12 Luật Khiếu nại thì người tiếp công dân yêu cầu xuất trình giấy tờ chứng minh việc đại diện, ủy quyền hợp pháp hoặc giấy tờ khác có liên quan. + Trường hợp người đến trình bày là người đại diện, người được ủy quyền hợp pháp thì người tiếp công dân tiến hành các thủ tục tiếp như đối với người khiếu nại. +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 + Trường hợp công dân không có giấy ủy quyền hoặc việc ủy quyền không theo đúng quy định tại điểm a, điểm b khoản 1 Điều 12 Luật Khiếu nại thì người tiếp công dân không tiếp nhận hồ sơ vụ việc và giải thích rõ lý do, hướng dẫn công dân làm các thủ tục cần thiết để thực hiện việc khiếu nại theo đúng quy định. Bước 2: Tiếp nhận khiếu nại, tố cáo, kiến nghị, phản ánh 1. </w:t>
      </w:r>
      <w:r w:rsidRPr="00A91407">
        <w:rPr>
          <w:rFonts w:eastAsia="Times New Roman" w:cs="Times New Roman"/>
          <w:color w:val="1E2F41"/>
          <w:szCs w:val="28"/>
        </w:rPr>
        <w:lastRenderedPageBreak/>
        <w:t>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 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 3.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 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 5. Việc tiếp nhận, ghi chép nội dung khiếu nại, tố cáo, kiến nghị, phản ánh và việc hướng dẫn công dân viết đơn phải được ghi vào Sổ tiếp công dân hoặc được nhập vào phần mềm cơ sở dữ liệu về tiếp công dân. Bước 3: Phân loại, xử lý khiếu nại, tố cáo, kiến nghị, phản ánh tại nơi tiếp công dân 1. Việc phân loại, xử lý nội dung khiếu nại, tố cáo, kiến nghị, phản ánh được căn cứ vào bản ghi nội dung trình bày hoặc đơn của công dân và thực hiện theo Thông tư số 05/2021/TT-TTCP ngày 01/10/2021 của Thanh tra Chính phủ quy định quy trình xử lý đơn khiếu nại, đơn tố cáo, đơn kiến nghị, phản ánh. 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 Trường hợp nội dung thuộc thẩm quyền giải quyết của cơ quan, đơn vị mình thì người tiếp công dân tiếp nhận các thông tin, tài liệu để báo cáo người có thẩm quyền giải quyết. Nếu 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 Mẫu số 02 ban hành kèm theo Thông tư số 04/TT-TTCP ngày 01/10/2021 của Thanh tra Chính phủ quy định quy trình tiếp công dân.</w:t>
      </w:r>
    </w:p>
    <w:p w:rsidR="009F7E37" w:rsidRPr="00A91407" w:rsidRDefault="009F7E37" w:rsidP="009F7E37">
      <w:pPr>
        <w:shd w:val="clear" w:color="auto" w:fill="FFFFFF"/>
        <w:spacing w:line="240" w:lineRule="auto"/>
        <w:rPr>
          <w:rFonts w:eastAsia="Times New Roman" w:cs="Times New Roman"/>
          <w:color w:val="1E2F41"/>
          <w:szCs w:val="28"/>
        </w:rPr>
      </w:pPr>
    </w:p>
    <w:p w:rsidR="009F7E37" w:rsidRPr="00A91407" w:rsidRDefault="009F7E37" w:rsidP="009F7E37">
      <w:pPr>
        <w:shd w:val="clear" w:color="auto" w:fill="FFFFFF"/>
        <w:spacing w:line="240" w:lineRule="auto"/>
        <w:rPr>
          <w:rFonts w:eastAsia="Times New Roman" w:cs="Times New Roman"/>
          <w:color w:val="333333"/>
          <w:szCs w:val="28"/>
        </w:rPr>
      </w:pPr>
      <w:r w:rsidRPr="00A91407">
        <w:rPr>
          <w:rFonts w:eastAsia="Times New Roman" w:cs="Times New Roman"/>
          <w:color w:val="333333"/>
          <w:szCs w:val="28"/>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18"/>
        <w:gridCol w:w="3911"/>
      </w:tblGrid>
      <w:tr w:rsidR="009F7E37" w:rsidRPr="00A91407"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Thời hạn giải quyết</w:t>
            </w:r>
          </w:p>
        </w:tc>
        <w:tc>
          <w:tcPr>
            <w:tcW w:w="2218"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Phí, lệ phí</w:t>
            </w:r>
          </w:p>
        </w:tc>
        <w:tc>
          <w:tcPr>
            <w:tcW w:w="3910"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Mô tả</w:t>
            </w:r>
          </w:p>
        </w:tc>
      </w:tr>
      <w:tr w:rsidR="009F7E37" w:rsidRPr="00A91407" w:rsidTr="00755A98">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10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 xml:space="preserve">Theo khoản 1 Điều 28 Luật Tiếp công dân: Trong thời hạn 10 ngày làm việc, kể từ ngày </w:t>
            </w:r>
            <w:r w:rsidRPr="00A91407">
              <w:rPr>
                <w:rFonts w:eastAsia="Times New Roman" w:cs="Times New Roman"/>
                <w:szCs w:val="28"/>
              </w:rPr>
              <w:lastRenderedPageBreak/>
              <w:t>tiếp nhận nội dung khiếu nại, tố cáo, kiến nghị, phản ánh, người tiếp công dân có trách nhiệm trả lời trực tiếp hoặc thông báo bằng văn bản đến người đã đến khiếu nại, tố cáo, kiến nghị, phản ánh.</w:t>
            </w:r>
          </w:p>
        </w:tc>
      </w:tr>
    </w:tbl>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lastRenderedPageBreak/>
        <w:t>Thành phần hồ sơ:</w:t>
      </w:r>
    </w:p>
    <w:p w:rsidR="009F7E37" w:rsidRPr="00A91407" w:rsidRDefault="009F7E37" w:rsidP="009F7E37">
      <w:pPr>
        <w:shd w:val="clear" w:color="auto" w:fill="FFFFFF"/>
        <w:spacing w:line="240" w:lineRule="auto"/>
        <w:rPr>
          <w:rFonts w:eastAsia="Times New Roman" w:cs="Times New Roman"/>
          <w:color w:val="333333"/>
          <w:szCs w:val="28"/>
        </w:rPr>
      </w:pPr>
      <w:r w:rsidRPr="00A91407">
        <w:rPr>
          <w:rFonts w:eastAsia="Times New Roman" w:cs="Times New Roman"/>
          <w:color w:val="333333"/>
          <w:szCs w:val="28"/>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9F7E37" w:rsidRPr="00A91407"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Số lượng</w:t>
            </w:r>
          </w:p>
        </w:tc>
      </w:tr>
      <w:tr w:rsidR="009F7E37" w:rsidRPr="00A91407" w:rsidTr="00755A98">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 Đơn khiếu nại, đơn tố cáo, đơn kiến nghị, đơn phản ánh hoặc văn bản ghi lại nội dung khiếu nại, tố cáo, kiến nghị, phản ánh (có chữ ký hoặc điểm chỉ của công dân); + Các thông tin, tài liệu, bằng chứng do người khiếu nại, tố cáo, kiến nghị, phản ánh cung cấp.</w:t>
            </w: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Bản chính: 1</w:t>
            </w:r>
            <w:r w:rsidRPr="00A91407">
              <w:rPr>
                <w:rFonts w:eastAsia="Times New Roman" w:cs="Times New Roman"/>
                <w:szCs w:val="28"/>
              </w:rPr>
              <w:br/>
              <w:t>Bản sao: 1</w:t>
            </w:r>
          </w:p>
        </w:tc>
      </w:tr>
    </w:tbl>
    <w:p w:rsidR="009F7E37" w:rsidRPr="00A91407" w:rsidRDefault="009F7E37" w:rsidP="009F7E37">
      <w:pPr>
        <w:shd w:val="clear" w:color="auto" w:fill="FFFFFF"/>
        <w:spacing w:line="240" w:lineRule="auto"/>
        <w:rPr>
          <w:rFonts w:eastAsia="Times New Roman" w:cs="Times New Roman"/>
          <w:color w:val="1E2F41"/>
          <w:szCs w:val="28"/>
        </w:rPr>
      </w:pP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Đối tượng thực hiện: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Công dân Việt Nam, Doanh nghiệp, Doanh nghiệp có vốn đầu tư nước ngoài, Tổ chức (không bao gồm doanh nghiệp, HTX), Hợp tác xã</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Cơ quan thực hiện: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Ban tiếp công dân cấp tỉnh</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Cơ quan có thẩm quyền: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Chủ tịch ủy ban nhân dân cấp tỉnh</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Địa chỉ tiếp nhận HS:</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Không có thông tin</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Cơ quan được ủy quyền: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Không có thông tin</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Cơ quan phối hợp:</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Không có thông tin</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Kết quả thực hiện: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lastRenderedPageBreak/>
        <w:t>Cán bộ tiếp dân trả lời trực tiếp hoặc có thông báo bằng văn bản</w:t>
      </w:r>
    </w:p>
    <w:p w:rsidR="009F7E37" w:rsidRPr="00A91407" w:rsidRDefault="009F7E37" w:rsidP="009F7E37">
      <w:pPr>
        <w:shd w:val="clear" w:color="auto" w:fill="FFFFFF"/>
        <w:spacing w:line="240" w:lineRule="auto"/>
        <w:rPr>
          <w:rFonts w:eastAsia="Times New Roman" w:cs="Times New Roman"/>
          <w:color w:val="333333"/>
          <w:szCs w:val="28"/>
        </w:rPr>
      </w:pPr>
      <w:r w:rsidRPr="00A91407">
        <w:rPr>
          <w:rFonts w:eastAsia="Times New Roman" w:cs="Times New Roman"/>
          <w:color w:val="333333"/>
          <w:szCs w:val="28"/>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1987"/>
        <w:gridCol w:w="3894"/>
        <w:gridCol w:w="1953"/>
        <w:gridCol w:w="2505"/>
      </w:tblGrid>
      <w:tr w:rsidR="009F7E37" w:rsidRPr="00A91407" w:rsidTr="00755A98">
        <w:trPr>
          <w:tblHeader/>
        </w:trPr>
        <w:tc>
          <w:tcPr>
            <w:tcW w:w="1987"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Số ký hiệu</w:t>
            </w:r>
          </w:p>
        </w:tc>
        <w:tc>
          <w:tcPr>
            <w:tcW w:w="3894"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color w:val="1E2F41"/>
                <w:szCs w:val="28"/>
              </w:rPr>
            </w:pPr>
            <w:r w:rsidRPr="00A91407">
              <w:rPr>
                <w:rFonts w:eastAsia="Times New Roman" w:cs="Times New Roman"/>
                <w:color w:val="1E2F41"/>
                <w:szCs w:val="28"/>
              </w:rPr>
              <w:t>Cơ quan ban hành</w:t>
            </w:r>
          </w:p>
        </w:tc>
      </w:tr>
      <w:tr w:rsidR="009F7E37" w:rsidRPr="00A91407"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64/2014/NĐ-CP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Nghị định 64/2014/NĐ-CP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26-06-2014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Quốc Hội</w:t>
            </w:r>
          </w:p>
        </w:tc>
      </w:tr>
      <w:tr w:rsidR="009F7E37" w:rsidRPr="00A91407"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số 42/2013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Luật Tiếp công dân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23-10-2013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Quốc Hội</w:t>
            </w:r>
          </w:p>
        </w:tc>
      </w:tr>
      <w:tr w:rsidR="009F7E37" w:rsidRPr="00A91407" w:rsidTr="00755A98">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05/2021/TT-TTCP</w:t>
            </w: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Thông tư 05/2021/TT-TTCP</w:t>
            </w: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r w:rsidRPr="00A91407">
              <w:rPr>
                <w:rFonts w:eastAsia="Times New Roman" w:cs="Times New Roman"/>
                <w:szCs w:val="28"/>
              </w:rPr>
              <w:t>01-10-2021</w:t>
            </w:r>
          </w:p>
        </w:tc>
        <w:tc>
          <w:tcPr>
            <w:tcW w:w="0" w:type="auto"/>
            <w:tcBorders>
              <w:bottom w:val="nil"/>
            </w:tcBorders>
            <w:shd w:val="clear" w:color="auto" w:fill="auto"/>
            <w:tcMar>
              <w:top w:w="150" w:type="dxa"/>
              <w:left w:w="150" w:type="dxa"/>
              <w:bottom w:w="150" w:type="dxa"/>
              <w:right w:w="150" w:type="dxa"/>
            </w:tcMar>
            <w:vAlign w:val="center"/>
            <w:hideMark/>
          </w:tcPr>
          <w:p w:rsidR="009F7E37" w:rsidRPr="00A91407" w:rsidRDefault="009F7E37" w:rsidP="00755A98">
            <w:pPr>
              <w:spacing w:after="0" w:line="330" w:lineRule="atLeast"/>
              <w:rPr>
                <w:rFonts w:eastAsia="Times New Roman" w:cs="Times New Roman"/>
                <w:szCs w:val="28"/>
              </w:rPr>
            </w:pPr>
          </w:p>
        </w:tc>
      </w:tr>
    </w:tbl>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Yêu cầu, điều kiện thực hiện:</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Theo Điều 9, Luật Tiếp công dân, người tiếp công dân từ chối tiếp người đến nơi tiếp công dân trong các trường hợp sau đây: 1. Người trong tình trạng say do dùng chất kích thích, người mắc bệnh tâm thần hoặc một bệnh khác làm mất khả năng nhận thức hoặc khả năng điều khiển hành vi của mình; 2. Người có hành vi đe dọa, xúc phạm cơ quan, tổ chức, đơn vị, người tiếp công dân, người thi hành công vụ hoặc có hành vi khác vi phạm nội quy nơi tiếp công dân; 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4. Những trường hợp khác theo quy định của pháp luật.</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Từ khóa:</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tiếp công dân</w:t>
      </w:r>
    </w:p>
    <w:p w:rsidR="009F7E37" w:rsidRPr="00A91407" w:rsidRDefault="009F7E37" w:rsidP="009F7E37">
      <w:pPr>
        <w:shd w:val="clear" w:color="auto" w:fill="FFFFFF"/>
        <w:spacing w:after="30" w:line="240" w:lineRule="auto"/>
        <w:rPr>
          <w:rFonts w:eastAsia="Times New Roman" w:cs="Times New Roman"/>
          <w:color w:val="333333"/>
          <w:szCs w:val="28"/>
        </w:rPr>
      </w:pPr>
      <w:r w:rsidRPr="00A91407">
        <w:rPr>
          <w:rFonts w:eastAsia="Times New Roman" w:cs="Times New Roman"/>
          <w:color w:val="333333"/>
          <w:szCs w:val="28"/>
        </w:rPr>
        <w:t>Mô tả:</w:t>
      </w:r>
    </w:p>
    <w:p w:rsidR="009F7E37" w:rsidRPr="00A91407" w:rsidRDefault="009F7E37" w:rsidP="009F7E37">
      <w:pPr>
        <w:shd w:val="clear" w:color="auto" w:fill="FFFFFF"/>
        <w:spacing w:line="240" w:lineRule="auto"/>
        <w:rPr>
          <w:rFonts w:eastAsia="Times New Roman" w:cs="Times New Roman"/>
          <w:color w:val="1E2F41"/>
          <w:szCs w:val="28"/>
        </w:rPr>
      </w:pPr>
      <w:r w:rsidRPr="00A91407">
        <w:rPr>
          <w:rFonts w:eastAsia="Times New Roman" w:cs="Times New Roman"/>
          <w:color w:val="1E2F41"/>
          <w:szCs w:val="28"/>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37"/>
    <w:rsid w:val="00733323"/>
    <w:rsid w:val="009F7E37"/>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4870-8F5C-4EFD-A862-0860A680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65976EAC-2D2F-4F50-A573-3F43CB66664E}"/>
</file>

<file path=customXml/itemProps2.xml><?xml version="1.0" encoding="utf-8"?>
<ds:datastoreItem xmlns:ds="http://schemas.openxmlformats.org/officeDocument/2006/customXml" ds:itemID="{2CA5BA3F-2258-40D9-B8EB-BF152DE6A41E}"/>
</file>

<file path=customXml/itemProps3.xml><?xml version="1.0" encoding="utf-8"?>
<ds:datastoreItem xmlns:ds="http://schemas.openxmlformats.org/officeDocument/2006/customXml" ds:itemID="{278C38CD-1426-4841-9FFA-F46FC267AA8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6066</Characters>
  <Application>Microsoft Office Word</Application>
  <DocSecurity>0</DocSecurity>
  <Lines>50</Lines>
  <Paragraphs>14</Paragraphs>
  <ScaleCrop>false</ScaleCrop>
  <Company>Microsoft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2022-10-07T01:30:00Z</dcterms:created>
  <dcterms:modified xsi:type="dcterms:W3CDTF">2022-10-07T01:31:00Z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